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FC266" w14:textId="5D892A09" w:rsidR="003924D0" w:rsidRPr="00EF4BC9" w:rsidRDefault="00EF4BC9" w:rsidP="00EF4BC9">
      <w:pPr>
        <w:rPr>
          <w:rFonts w:ascii="Arial" w:hAnsi="Arial" w:cs="Arial"/>
          <w:b/>
          <w:bCs/>
          <w:sz w:val="20"/>
          <w:szCs w:val="20"/>
        </w:rPr>
      </w:pPr>
      <w:r>
        <w:rPr>
          <w:noProof/>
        </w:rPr>
        <w:drawing>
          <wp:inline distT="0" distB="0" distL="0" distR="0" wp14:anchorId="70A16643" wp14:editId="7ADCF972">
            <wp:extent cx="466344" cy="457200"/>
            <wp:effectExtent l="0" t="0" r="0" b="0"/>
            <wp:docPr id="1" name="Picture 1" descr="Image result for p&amp;g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mp;g logo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344" cy="457200"/>
                    </a:xfrm>
                    <a:prstGeom prst="rect">
                      <a:avLst/>
                    </a:prstGeom>
                    <a:noFill/>
                    <a:ln>
                      <a:noFill/>
                    </a:ln>
                  </pic:spPr>
                </pic:pic>
              </a:graphicData>
            </a:graphic>
          </wp:inline>
        </w:drawing>
      </w:r>
      <w:r w:rsidR="003924D0" w:rsidRPr="0044453B">
        <w:rPr>
          <w:rFonts w:cs="Arial"/>
          <w:i/>
          <w:sz w:val="16"/>
          <w:szCs w:val="16"/>
        </w:rPr>
        <w:t>June 2019</w:t>
      </w:r>
    </w:p>
    <w:p w14:paraId="39E97C00" w14:textId="36020828" w:rsidR="00E93B85" w:rsidRPr="00511746" w:rsidRDefault="00511746" w:rsidP="00511746">
      <w:pPr>
        <w:jc w:val="center"/>
        <w:rPr>
          <w:rFonts w:ascii="Arial" w:hAnsi="Arial" w:cs="Arial"/>
          <w:b/>
          <w:bCs/>
          <w:sz w:val="20"/>
          <w:szCs w:val="20"/>
        </w:rPr>
      </w:pPr>
      <w:r w:rsidRPr="00511746">
        <w:rPr>
          <w:rFonts w:ascii="Arial" w:hAnsi="Arial" w:cs="Arial"/>
          <w:b/>
          <w:bCs/>
          <w:sz w:val="20"/>
          <w:szCs w:val="20"/>
        </w:rPr>
        <w:t xml:space="preserve">Cosmetic Animal Testing </w:t>
      </w:r>
      <w:r w:rsidR="009B365D" w:rsidRPr="00511746">
        <w:rPr>
          <w:rFonts w:ascii="Arial" w:hAnsi="Arial" w:cs="Arial"/>
          <w:b/>
          <w:bCs/>
          <w:sz w:val="20"/>
          <w:szCs w:val="20"/>
        </w:rPr>
        <w:t xml:space="preserve">State Bans </w:t>
      </w:r>
      <w:r w:rsidRPr="00511746">
        <w:rPr>
          <w:rFonts w:ascii="Arial" w:hAnsi="Arial" w:cs="Arial"/>
          <w:b/>
          <w:bCs/>
          <w:sz w:val="20"/>
          <w:szCs w:val="20"/>
        </w:rPr>
        <w:t>– United States</w:t>
      </w:r>
    </w:p>
    <w:p w14:paraId="7D136342" w14:textId="6FFA3408" w:rsidR="00511746" w:rsidRPr="00647532" w:rsidRDefault="00511746" w:rsidP="00511746">
      <w:pPr>
        <w:pStyle w:val="Default"/>
        <w:rPr>
          <w:rFonts w:ascii="Arial" w:hAnsi="Arial" w:cs="Arial"/>
          <w:sz w:val="20"/>
          <w:szCs w:val="20"/>
        </w:rPr>
      </w:pPr>
      <w:r w:rsidRPr="00647532">
        <w:rPr>
          <w:rFonts w:ascii="Arial" w:hAnsi="Arial" w:cs="Arial"/>
          <w:sz w:val="20"/>
          <w:szCs w:val="20"/>
        </w:rPr>
        <w:t xml:space="preserve">All suppliers of ingredients used in P&amp;G cosmetic products must comply with these laws.  </w:t>
      </w:r>
      <w:r>
        <w:rPr>
          <w:rFonts w:ascii="Arial" w:hAnsi="Arial" w:cs="Arial"/>
          <w:sz w:val="20"/>
          <w:szCs w:val="20"/>
        </w:rPr>
        <w:t xml:space="preserve">As </w:t>
      </w:r>
      <w:r w:rsidRPr="00647532">
        <w:rPr>
          <w:rFonts w:ascii="Arial" w:hAnsi="Arial" w:cs="Arial"/>
          <w:sz w:val="20"/>
          <w:szCs w:val="20"/>
        </w:rPr>
        <w:t xml:space="preserve">State bans on </w:t>
      </w:r>
      <w:r>
        <w:rPr>
          <w:rFonts w:ascii="Arial" w:hAnsi="Arial" w:cs="Arial"/>
          <w:sz w:val="20"/>
          <w:szCs w:val="20"/>
        </w:rPr>
        <w:t xml:space="preserve">cosmetic </w:t>
      </w:r>
      <w:r w:rsidRPr="00647532">
        <w:rPr>
          <w:rFonts w:ascii="Arial" w:hAnsi="Arial" w:cs="Arial"/>
          <w:sz w:val="20"/>
          <w:szCs w:val="20"/>
        </w:rPr>
        <w:t xml:space="preserve">animal testing </w:t>
      </w:r>
      <w:r>
        <w:rPr>
          <w:rFonts w:ascii="Arial" w:hAnsi="Arial" w:cs="Arial"/>
          <w:sz w:val="20"/>
          <w:szCs w:val="20"/>
        </w:rPr>
        <w:t>are likely to expand in the United States, the below list will be updated as new laws are enacted.</w:t>
      </w:r>
    </w:p>
    <w:p w14:paraId="095FB8D9" w14:textId="77777777" w:rsidR="00511746" w:rsidRDefault="00511746" w:rsidP="009F6375">
      <w:pPr>
        <w:pStyle w:val="Default"/>
        <w:rPr>
          <w:rFonts w:ascii="Arial" w:hAnsi="Arial" w:cs="Arial"/>
          <w:sz w:val="20"/>
          <w:szCs w:val="20"/>
        </w:rPr>
      </w:pPr>
    </w:p>
    <w:p w14:paraId="7F03A1CF" w14:textId="4368FBD0" w:rsidR="00511746" w:rsidRPr="00511746" w:rsidRDefault="00511746" w:rsidP="009F6375">
      <w:pPr>
        <w:pStyle w:val="Default"/>
        <w:rPr>
          <w:rFonts w:ascii="Arial" w:hAnsi="Arial" w:cs="Arial"/>
          <w:sz w:val="20"/>
          <w:szCs w:val="20"/>
          <w:u w:val="single"/>
        </w:rPr>
      </w:pPr>
      <w:r w:rsidRPr="00511746">
        <w:rPr>
          <w:rFonts w:ascii="Arial" w:hAnsi="Arial" w:cs="Arial"/>
          <w:sz w:val="20"/>
          <w:szCs w:val="20"/>
          <w:u w:val="single"/>
        </w:rPr>
        <w:t>California</w:t>
      </w:r>
    </w:p>
    <w:p w14:paraId="6127DDFB" w14:textId="1D4617F4" w:rsidR="009F6375" w:rsidRDefault="00E93B85" w:rsidP="009F6375">
      <w:pPr>
        <w:pStyle w:val="Default"/>
        <w:rPr>
          <w:rFonts w:ascii="Arial" w:hAnsi="Arial" w:cs="Arial"/>
          <w:sz w:val="20"/>
          <w:szCs w:val="20"/>
        </w:rPr>
      </w:pPr>
      <w:r w:rsidRPr="00647532">
        <w:rPr>
          <w:rFonts w:ascii="Arial" w:hAnsi="Arial" w:cs="Arial"/>
          <w:sz w:val="20"/>
          <w:szCs w:val="20"/>
        </w:rPr>
        <w:t>The California Cruelty-Free Cosmetics Act (</w:t>
      </w:r>
      <w:hyperlink r:id="rId8" w:history="1">
        <w:r w:rsidRPr="00647532">
          <w:rPr>
            <w:rStyle w:val="Hyperlink"/>
            <w:rFonts w:ascii="Arial" w:hAnsi="Arial" w:cs="Arial"/>
            <w:sz w:val="20"/>
            <w:szCs w:val="20"/>
          </w:rPr>
          <w:t>California Civil Code § 1834.9.5</w:t>
        </w:r>
      </w:hyperlink>
      <w:r w:rsidRPr="00647532">
        <w:rPr>
          <w:rFonts w:ascii="Arial" w:hAnsi="Arial" w:cs="Arial"/>
          <w:sz w:val="20"/>
          <w:szCs w:val="20"/>
        </w:rPr>
        <w:t xml:space="preserve">) is effective January 1, 2020, and </w:t>
      </w:r>
      <w:r w:rsidR="009F6375">
        <w:rPr>
          <w:rFonts w:ascii="Arial" w:hAnsi="Arial" w:cs="Arial"/>
          <w:sz w:val="20"/>
          <w:szCs w:val="20"/>
        </w:rPr>
        <w:t>makes it “</w:t>
      </w:r>
      <w:r w:rsidR="009F6375" w:rsidRPr="009F6375">
        <w:rPr>
          <w:rFonts w:ascii="Arial" w:hAnsi="Arial" w:cs="Arial"/>
          <w:color w:val="auto"/>
          <w:sz w:val="20"/>
          <w:szCs w:val="20"/>
        </w:rPr>
        <w:t>unlawful for a manufacturer to import for profit, sell, or offer for sale in this state, any cosmetic, if the cosmetic was developed or manufactured using an animal test that was conducted or contracted by the manufacturer, or any supplier of the manufacturer, on or after January 1, 2020</w:t>
      </w:r>
      <w:r w:rsidR="009F6375">
        <w:rPr>
          <w:rFonts w:ascii="Arial" w:hAnsi="Arial" w:cs="Arial"/>
          <w:color w:val="auto"/>
          <w:sz w:val="20"/>
          <w:szCs w:val="20"/>
        </w:rPr>
        <w:t>”</w:t>
      </w:r>
      <w:r w:rsidR="009F6375">
        <w:rPr>
          <w:rFonts w:ascii="Arial" w:hAnsi="Arial" w:cs="Arial"/>
          <w:sz w:val="20"/>
          <w:szCs w:val="20"/>
        </w:rPr>
        <w:t xml:space="preserve">.  Exemptions to the </w:t>
      </w:r>
      <w:r w:rsidR="00511746">
        <w:rPr>
          <w:rFonts w:ascii="Arial" w:hAnsi="Arial" w:cs="Arial"/>
          <w:sz w:val="20"/>
          <w:szCs w:val="20"/>
        </w:rPr>
        <w:t>prohibitions</w:t>
      </w:r>
      <w:r w:rsidR="009F6375">
        <w:rPr>
          <w:rFonts w:ascii="Arial" w:hAnsi="Arial" w:cs="Arial"/>
          <w:sz w:val="20"/>
          <w:szCs w:val="20"/>
        </w:rPr>
        <w:t xml:space="preserve"> are provided in </w:t>
      </w:r>
      <w:r w:rsidR="00511746">
        <w:rPr>
          <w:rFonts w:ascii="Arial" w:hAnsi="Arial" w:cs="Arial"/>
          <w:sz w:val="20"/>
          <w:szCs w:val="20"/>
        </w:rPr>
        <w:t>subsection (c) and include, for example, if the cosmetic animal testing is required by a federal or state regulatory authority.  See subsection</w:t>
      </w:r>
      <w:r w:rsidR="003924D0">
        <w:rPr>
          <w:rFonts w:ascii="Arial" w:hAnsi="Arial" w:cs="Arial"/>
          <w:sz w:val="20"/>
          <w:szCs w:val="20"/>
        </w:rPr>
        <w:t xml:space="preserve"> (c)</w:t>
      </w:r>
      <w:r w:rsidR="00511746">
        <w:rPr>
          <w:rFonts w:ascii="Arial" w:hAnsi="Arial" w:cs="Arial"/>
          <w:sz w:val="20"/>
          <w:szCs w:val="20"/>
        </w:rPr>
        <w:t xml:space="preserve"> for the list of exemptions and the requirements to meet the exemption.</w:t>
      </w:r>
    </w:p>
    <w:p w14:paraId="33178459" w14:textId="2D9123EB" w:rsidR="009B365D" w:rsidRDefault="009B365D" w:rsidP="00E93B85">
      <w:pPr>
        <w:pStyle w:val="Default"/>
        <w:rPr>
          <w:rFonts w:ascii="Arial" w:hAnsi="Arial" w:cs="Arial"/>
          <w:sz w:val="20"/>
          <w:szCs w:val="20"/>
        </w:rPr>
      </w:pPr>
    </w:p>
    <w:p w14:paraId="341BCD02" w14:textId="26765F47" w:rsidR="00511746" w:rsidRPr="00511746" w:rsidRDefault="00511746" w:rsidP="00E93B85">
      <w:pPr>
        <w:pStyle w:val="Default"/>
        <w:rPr>
          <w:rFonts w:ascii="Arial" w:hAnsi="Arial" w:cs="Arial"/>
          <w:sz w:val="20"/>
          <w:szCs w:val="20"/>
          <w:u w:val="single"/>
        </w:rPr>
      </w:pPr>
      <w:r w:rsidRPr="00511746">
        <w:rPr>
          <w:rFonts w:ascii="Arial" w:hAnsi="Arial" w:cs="Arial"/>
          <w:sz w:val="20"/>
          <w:szCs w:val="20"/>
          <w:u w:val="single"/>
        </w:rPr>
        <w:t>Nevada</w:t>
      </w:r>
    </w:p>
    <w:p w14:paraId="39A664BC" w14:textId="575D557C" w:rsidR="00E93B85" w:rsidRPr="00647532" w:rsidRDefault="00511746" w:rsidP="003924D0">
      <w:pPr>
        <w:rPr>
          <w:rFonts w:ascii="Arial" w:hAnsi="Arial" w:cs="Arial"/>
          <w:sz w:val="20"/>
          <w:szCs w:val="20"/>
        </w:rPr>
      </w:pPr>
      <w:r>
        <w:rPr>
          <w:rFonts w:ascii="Arial" w:hAnsi="Arial" w:cs="Arial"/>
          <w:sz w:val="20"/>
          <w:szCs w:val="20"/>
        </w:rPr>
        <w:t xml:space="preserve">The </w:t>
      </w:r>
      <w:r w:rsidRPr="00511746">
        <w:rPr>
          <w:rFonts w:ascii="Arial" w:hAnsi="Arial" w:cs="Arial"/>
          <w:sz w:val="20"/>
          <w:szCs w:val="20"/>
        </w:rPr>
        <w:t>Nevada Cruelty Free Cosmetics Act (</w:t>
      </w:r>
      <w:hyperlink r:id="rId9" w:history="1">
        <w:r w:rsidRPr="003924D0">
          <w:rPr>
            <w:rStyle w:val="Hyperlink"/>
            <w:rFonts w:ascii="Arial" w:hAnsi="Arial" w:cs="Arial"/>
            <w:sz w:val="20"/>
            <w:szCs w:val="20"/>
          </w:rPr>
          <w:t>SB197</w:t>
        </w:r>
      </w:hyperlink>
      <w:r w:rsidRPr="00511746">
        <w:rPr>
          <w:rFonts w:ascii="Arial" w:hAnsi="Arial" w:cs="Arial"/>
          <w:sz w:val="20"/>
          <w:szCs w:val="20"/>
        </w:rPr>
        <w:t>)</w:t>
      </w:r>
      <w:r>
        <w:rPr>
          <w:rFonts w:ascii="Arial" w:hAnsi="Arial" w:cs="Arial"/>
          <w:sz w:val="20"/>
          <w:szCs w:val="20"/>
        </w:rPr>
        <w:t xml:space="preserve"> is effective January 1, 2020 and </w:t>
      </w:r>
      <w:r w:rsidR="003924D0">
        <w:rPr>
          <w:rFonts w:ascii="Arial" w:hAnsi="Arial" w:cs="Arial"/>
          <w:sz w:val="20"/>
          <w:szCs w:val="20"/>
        </w:rPr>
        <w:t xml:space="preserve">states that “a manufacturer shall not import for profit, sell or offer for sale in this State any cosmetic for </w:t>
      </w:r>
      <w:r w:rsidR="003924D0" w:rsidRPr="003924D0">
        <w:rPr>
          <w:rFonts w:ascii="Arial" w:hAnsi="Arial" w:cs="Arial"/>
          <w:sz w:val="20"/>
          <w:szCs w:val="20"/>
        </w:rPr>
        <w:t>which the  manufacturer  knew  or reasonably should have known that animal testing was conducted or contracted by or on behalf of the manufacturer or any supplier of  the  manufacturer  if  the  animal  testing  was  conducted  on  or after January 1, 2020</w:t>
      </w:r>
      <w:r w:rsidR="003924D0">
        <w:rPr>
          <w:rFonts w:ascii="Arial" w:hAnsi="Arial" w:cs="Arial"/>
          <w:sz w:val="20"/>
          <w:szCs w:val="20"/>
        </w:rPr>
        <w:t>.”  Exemptions to the prohibitions are provided in subsection 2 and include, for example, if the animal testing was conducted to comply with a requirement of a federal or state regulatory agency.  See subsection 2 for the complete list of exemptions and the requirements to meet the exemption.</w:t>
      </w:r>
    </w:p>
    <w:sectPr w:rsidR="00E93B85" w:rsidRPr="00647532" w:rsidSect="00EF4B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88CD0" w14:textId="77777777" w:rsidR="006F1C35" w:rsidRDefault="006F1C35" w:rsidP="00B30DA0">
      <w:pPr>
        <w:spacing w:after="0" w:line="240" w:lineRule="auto"/>
      </w:pPr>
      <w:r>
        <w:separator/>
      </w:r>
    </w:p>
  </w:endnote>
  <w:endnote w:type="continuationSeparator" w:id="0">
    <w:p w14:paraId="4FB2B468" w14:textId="77777777" w:rsidR="006F1C35" w:rsidRDefault="006F1C35" w:rsidP="00B3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70AC9" w14:textId="77777777" w:rsidR="006F1C35" w:rsidRDefault="006F1C35" w:rsidP="00B30DA0">
      <w:pPr>
        <w:spacing w:after="0" w:line="240" w:lineRule="auto"/>
      </w:pPr>
      <w:r>
        <w:separator/>
      </w:r>
    </w:p>
  </w:footnote>
  <w:footnote w:type="continuationSeparator" w:id="0">
    <w:p w14:paraId="2157C90C" w14:textId="77777777" w:rsidR="006F1C35" w:rsidRDefault="006F1C35" w:rsidP="00B30D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85"/>
    <w:rsid w:val="000850B4"/>
    <w:rsid w:val="003924D0"/>
    <w:rsid w:val="00511746"/>
    <w:rsid w:val="00647532"/>
    <w:rsid w:val="006E5675"/>
    <w:rsid w:val="006F1C35"/>
    <w:rsid w:val="00976648"/>
    <w:rsid w:val="009B059E"/>
    <w:rsid w:val="009B365D"/>
    <w:rsid w:val="009F6375"/>
    <w:rsid w:val="00B30DA0"/>
    <w:rsid w:val="00E74723"/>
    <w:rsid w:val="00E93B85"/>
    <w:rsid w:val="00EF044B"/>
    <w:rsid w:val="00EF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DDE2"/>
  <w15:chartTrackingRefBased/>
  <w15:docId w15:val="{CEBAF564-5B5E-4592-9E3F-3C587D13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B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30DA0"/>
    <w:rPr>
      <w:color w:val="0563C1"/>
      <w:u w:val="single"/>
    </w:rPr>
  </w:style>
  <w:style w:type="character" w:styleId="UnresolvedMention">
    <w:name w:val="Unresolved Mention"/>
    <w:basedOn w:val="DefaultParagraphFont"/>
    <w:uiPriority w:val="99"/>
    <w:semiHidden/>
    <w:unhideWhenUsed/>
    <w:rsid w:val="00976648"/>
    <w:rPr>
      <w:color w:val="605E5C"/>
      <w:shd w:val="clear" w:color="auto" w:fill="E1DFDD"/>
    </w:rPr>
  </w:style>
  <w:style w:type="character" w:styleId="FollowedHyperlink">
    <w:name w:val="FollowedHyperlink"/>
    <w:basedOn w:val="DefaultParagraphFont"/>
    <w:uiPriority w:val="99"/>
    <w:semiHidden/>
    <w:unhideWhenUsed/>
    <w:rsid w:val="009F6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2717">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0"/>
          <w:marRight w:val="0"/>
          <w:marTop w:val="0"/>
          <w:marBottom w:val="0"/>
          <w:divBdr>
            <w:top w:val="none" w:sz="0" w:space="0" w:color="auto"/>
            <w:left w:val="none" w:sz="0" w:space="0" w:color="auto"/>
            <w:bottom w:val="none" w:sz="0" w:space="0" w:color="auto"/>
            <w:right w:val="none" w:sz="0" w:space="0" w:color="auto"/>
          </w:divBdr>
        </w:div>
        <w:div w:id="1891065721">
          <w:marLeft w:val="0"/>
          <w:marRight w:val="0"/>
          <w:marTop w:val="0"/>
          <w:marBottom w:val="0"/>
          <w:divBdr>
            <w:top w:val="none" w:sz="0" w:space="0" w:color="auto"/>
            <w:left w:val="none" w:sz="0" w:space="0" w:color="auto"/>
            <w:bottom w:val="none" w:sz="0" w:space="0" w:color="auto"/>
            <w:right w:val="none" w:sz="0" w:space="0" w:color="auto"/>
          </w:divBdr>
        </w:div>
        <w:div w:id="1291978297">
          <w:marLeft w:val="0"/>
          <w:marRight w:val="0"/>
          <w:marTop w:val="0"/>
          <w:marBottom w:val="0"/>
          <w:divBdr>
            <w:top w:val="none" w:sz="0" w:space="0" w:color="auto"/>
            <w:left w:val="none" w:sz="0" w:space="0" w:color="auto"/>
            <w:bottom w:val="none" w:sz="0" w:space="0" w:color="auto"/>
            <w:right w:val="none" w:sz="0" w:space="0" w:color="auto"/>
          </w:divBdr>
        </w:div>
        <w:div w:id="1125737670">
          <w:marLeft w:val="0"/>
          <w:marRight w:val="0"/>
          <w:marTop w:val="0"/>
          <w:marBottom w:val="0"/>
          <w:divBdr>
            <w:top w:val="none" w:sz="0" w:space="0" w:color="auto"/>
            <w:left w:val="none" w:sz="0" w:space="0" w:color="auto"/>
            <w:bottom w:val="none" w:sz="0" w:space="0" w:color="auto"/>
            <w:right w:val="none" w:sz="0" w:space="0" w:color="auto"/>
          </w:divBdr>
        </w:div>
        <w:div w:id="555316734">
          <w:marLeft w:val="0"/>
          <w:marRight w:val="0"/>
          <w:marTop w:val="0"/>
          <w:marBottom w:val="0"/>
          <w:divBdr>
            <w:top w:val="none" w:sz="0" w:space="0" w:color="auto"/>
            <w:left w:val="none" w:sz="0" w:space="0" w:color="auto"/>
            <w:bottom w:val="none" w:sz="0" w:space="0" w:color="auto"/>
            <w:right w:val="none" w:sz="0" w:space="0" w:color="auto"/>
          </w:divBdr>
        </w:div>
        <w:div w:id="1107699530">
          <w:marLeft w:val="0"/>
          <w:marRight w:val="0"/>
          <w:marTop w:val="0"/>
          <w:marBottom w:val="0"/>
          <w:divBdr>
            <w:top w:val="none" w:sz="0" w:space="0" w:color="auto"/>
            <w:left w:val="none" w:sz="0" w:space="0" w:color="auto"/>
            <w:bottom w:val="none" w:sz="0" w:space="0" w:color="auto"/>
            <w:right w:val="none" w:sz="0" w:space="0" w:color="auto"/>
          </w:divBdr>
        </w:div>
        <w:div w:id="1383405337">
          <w:marLeft w:val="0"/>
          <w:marRight w:val="0"/>
          <w:marTop w:val="0"/>
          <w:marBottom w:val="0"/>
          <w:divBdr>
            <w:top w:val="none" w:sz="0" w:space="0" w:color="auto"/>
            <w:left w:val="none" w:sz="0" w:space="0" w:color="auto"/>
            <w:bottom w:val="none" w:sz="0" w:space="0" w:color="auto"/>
            <w:right w:val="none" w:sz="0" w:space="0" w:color="auto"/>
          </w:divBdr>
        </w:div>
        <w:div w:id="883832235">
          <w:marLeft w:val="0"/>
          <w:marRight w:val="0"/>
          <w:marTop w:val="0"/>
          <w:marBottom w:val="0"/>
          <w:divBdr>
            <w:top w:val="none" w:sz="0" w:space="0" w:color="auto"/>
            <w:left w:val="none" w:sz="0" w:space="0" w:color="auto"/>
            <w:bottom w:val="none" w:sz="0" w:space="0" w:color="auto"/>
            <w:right w:val="none" w:sz="0" w:space="0" w:color="auto"/>
          </w:divBdr>
        </w:div>
      </w:divsChild>
    </w:div>
    <w:div w:id="170803902">
      <w:bodyDiv w:val="1"/>
      <w:marLeft w:val="0"/>
      <w:marRight w:val="0"/>
      <w:marTop w:val="0"/>
      <w:marBottom w:val="0"/>
      <w:divBdr>
        <w:top w:val="none" w:sz="0" w:space="0" w:color="auto"/>
        <w:left w:val="none" w:sz="0" w:space="0" w:color="auto"/>
        <w:bottom w:val="none" w:sz="0" w:space="0" w:color="auto"/>
        <w:right w:val="none" w:sz="0" w:space="0" w:color="auto"/>
      </w:divBdr>
    </w:div>
    <w:div w:id="282998862">
      <w:bodyDiv w:val="1"/>
      <w:marLeft w:val="0"/>
      <w:marRight w:val="0"/>
      <w:marTop w:val="0"/>
      <w:marBottom w:val="0"/>
      <w:divBdr>
        <w:top w:val="none" w:sz="0" w:space="0" w:color="auto"/>
        <w:left w:val="none" w:sz="0" w:space="0" w:color="auto"/>
        <w:bottom w:val="none" w:sz="0" w:space="0" w:color="auto"/>
        <w:right w:val="none" w:sz="0" w:space="0" w:color="auto"/>
      </w:divBdr>
    </w:div>
    <w:div w:id="14241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Section.xhtml?sectionNum=1834.9.5.&amp;lawCode=CI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state.nv.us/App/NELIS/REL/80th2019/Bill/6339/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1AFE-2780-3744-B5F9-57D0555A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Addington, Eric</dc:creator>
  <cp:keywords/>
  <dc:description/>
  <cp:lastModifiedBy>Yassi, Joe</cp:lastModifiedBy>
  <cp:revision>2</cp:revision>
  <dcterms:created xsi:type="dcterms:W3CDTF">2020-07-20T11:23:00Z</dcterms:created>
  <dcterms:modified xsi:type="dcterms:W3CDTF">2020-07-20T11:23:00Z</dcterms:modified>
</cp:coreProperties>
</file>