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3132" w14:textId="77777777" w:rsidR="001C6884" w:rsidRDefault="001C6884" w:rsidP="001C6884">
      <w:pPr>
        <w:rPr>
          <w:rFonts w:ascii="Arial" w:hAnsi="Arial" w:cs="Arial"/>
          <w:color w:val="000000"/>
          <w:sz w:val="20"/>
          <w:szCs w:val="20"/>
        </w:rPr>
      </w:pPr>
      <w:bookmarkStart w:id="0" w:name="_GoBack"/>
      <w:bookmarkEnd w:id="0"/>
      <w:r>
        <w:rPr>
          <w:rFonts w:ascii="Arial" w:hAnsi="Arial" w:cs="Arial"/>
          <w:color w:val="000000"/>
          <w:sz w:val="20"/>
          <w:szCs w:val="20"/>
        </w:rPr>
        <w:t>Subject:  P&amp;G Essential Suppliers for COVID-19 Outbreak</w:t>
      </w:r>
    </w:p>
    <w:p w14:paraId="4AE905D5" w14:textId="77777777" w:rsidR="001C6884" w:rsidRDefault="001C6884" w:rsidP="001C6884">
      <w:pPr>
        <w:rPr>
          <w:rFonts w:ascii="Arial" w:hAnsi="Arial" w:cs="Arial"/>
          <w:color w:val="000000"/>
          <w:sz w:val="20"/>
          <w:szCs w:val="20"/>
        </w:rPr>
      </w:pPr>
    </w:p>
    <w:p w14:paraId="68919ED5" w14:textId="77777777" w:rsidR="001C6884" w:rsidRDefault="001C6884" w:rsidP="001C6884">
      <w:pPr>
        <w:rPr>
          <w:rFonts w:ascii="Arial" w:hAnsi="Arial" w:cs="Arial"/>
          <w:color w:val="000000"/>
          <w:sz w:val="20"/>
          <w:szCs w:val="20"/>
        </w:rPr>
      </w:pPr>
      <w:r>
        <w:rPr>
          <w:rFonts w:ascii="Arial" w:hAnsi="Arial" w:cs="Arial"/>
          <w:color w:val="000000"/>
          <w:sz w:val="20"/>
          <w:szCs w:val="20"/>
        </w:rPr>
        <w:t>March 18, 2020</w:t>
      </w:r>
    </w:p>
    <w:p w14:paraId="35874525" w14:textId="77777777" w:rsidR="001C6884" w:rsidRDefault="001C6884" w:rsidP="001C6884">
      <w:pPr>
        <w:rPr>
          <w:rFonts w:ascii="Arial" w:hAnsi="Arial" w:cs="Arial"/>
          <w:color w:val="000000"/>
          <w:sz w:val="20"/>
          <w:szCs w:val="20"/>
        </w:rPr>
      </w:pPr>
    </w:p>
    <w:p w14:paraId="21746845" w14:textId="77777777" w:rsidR="001C6884" w:rsidRDefault="001C6884" w:rsidP="001C6884">
      <w:pPr>
        <w:rPr>
          <w:rFonts w:ascii="Arial" w:hAnsi="Arial" w:cs="Arial"/>
          <w:color w:val="000000"/>
          <w:sz w:val="20"/>
          <w:szCs w:val="20"/>
        </w:rPr>
      </w:pPr>
      <w:r>
        <w:rPr>
          <w:rFonts w:ascii="Arial" w:hAnsi="Arial" w:cs="Arial"/>
          <w:color w:val="000000"/>
          <w:sz w:val="20"/>
          <w:szCs w:val="20"/>
        </w:rPr>
        <w:t>To: P&amp;G Business Partners</w:t>
      </w:r>
    </w:p>
    <w:p w14:paraId="09D0F204" w14:textId="77777777" w:rsidR="001C6884" w:rsidRDefault="001C6884" w:rsidP="001C6884">
      <w:pPr>
        <w:rPr>
          <w:rFonts w:ascii="Arial Narrow" w:hAnsi="Arial Narrow"/>
          <w:sz w:val="20"/>
          <w:szCs w:val="20"/>
        </w:rPr>
      </w:pPr>
    </w:p>
    <w:p w14:paraId="2FE139DA" w14:textId="77777777" w:rsidR="001C6884" w:rsidRDefault="001C6884" w:rsidP="001C6884">
      <w:pPr>
        <w:rPr>
          <w:rFonts w:ascii="Arial Narrow" w:hAnsi="Arial Narrow"/>
          <w:sz w:val="20"/>
          <w:szCs w:val="20"/>
        </w:rPr>
      </w:pPr>
      <w:r>
        <w:rPr>
          <w:rFonts w:ascii="Arial Narrow" w:hAnsi="Arial Narrow"/>
          <w:sz w:val="20"/>
          <w:szCs w:val="20"/>
        </w:rPr>
        <w:t>As a key supplier to P&amp;G, we are committed to helping all of you continue operations during the outbreak of the coronavirus (COVID-19).  We know that continued operations of our facilities and the operation of our supply chain is critical to our region’s direct response to the pandemic, and we are here to help you navigate this uncertain external environment.</w:t>
      </w:r>
    </w:p>
    <w:p w14:paraId="6E753516" w14:textId="77777777" w:rsidR="001C6884" w:rsidRDefault="001C6884" w:rsidP="001C6884">
      <w:pPr>
        <w:rPr>
          <w:rFonts w:ascii="Arial Narrow" w:hAnsi="Arial Narrow"/>
          <w:sz w:val="20"/>
          <w:szCs w:val="20"/>
        </w:rPr>
      </w:pPr>
      <w:r>
        <w:rPr>
          <w:rFonts w:ascii="Arial Narrow" w:hAnsi="Arial Narrow"/>
          <w:sz w:val="20"/>
          <w:szCs w:val="20"/>
        </w:rPr>
        <w:t> </w:t>
      </w:r>
    </w:p>
    <w:p w14:paraId="2182857B" w14:textId="77777777" w:rsidR="001C6884" w:rsidRDefault="001C6884" w:rsidP="001C6884">
      <w:pPr>
        <w:rPr>
          <w:rFonts w:ascii="Arial Narrow" w:hAnsi="Arial Narrow"/>
          <w:b/>
          <w:bCs/>
          <w:sz w:val="20"/>
          <w:szCs w:val="20"/>
        </w:rPr>
      </w:pPr>
      <w:r>
        <w:rPr>
          <w:rFonts w:ascii="Arial Narrow" w:hAnsi="Arial Narrow"/>
          <w:b/>
          <w:bCs/>
          <w:sz w:val="20"/>
          <w:szCs w:val="20"/>
          <w:u w:val="single"/>
        </w:rPr>
        <w:t>Currently, we interpret the definition of “essential” to include the production of P&amp;G’s products, especially those relating to the hygiene, cleaning and health care of U.S. consumers. Accordingly, we should continue operating P&amp;G’s plants in cooperation with our suppliers to continue making, packing and shipping such P&amp;G products. </w:t>
      </w:r>
    </w:p>
    <w:p w14:paraId="27477629" w14:textId="77777777" w:rsidR="001C6884" w:rsidRDefault="001C6884" w:rsidP="001C6884">
      <w:pPr>
        <w:rPr>
          <w:rFonts w:ascii="Arial Narrow" w:hAnsi="Arial Narrow"/>
          <w:sz w:val="20"/>
          <w:szCs w:val="20"/>
        </w:rPr>
      </w:pPr>
      <w:r>
        <w:rPr>
          <w:rFonts w:ascii="Arial Narrow" w:hAnsi="Arial Narrow"/>
          <w:sz w:val="20"/>
          <w:szCs w:val="20"/>
        </w:rPr>
        <w:t> </w:t>
      </w:r>
    </w:p>
    <w:p w14:paraId="7B8CB864" w14:textId="77777777" w:rsidR="001C6884" w:rsidRDefault="001C6884" w:rsidP="001C6884">
      <w:pPr>
        <w:rPr>
          <w:rFonts w:ascii="Arial Narrow" w:hAnsi="Arial Narrow"/>
          <w:sz w:val="20"/>
          <w:szCs w:val="20"/>
        </w:rPr>
      </w:pPr>
      <w:r>
        <w:rPr>
          <w:rFonts w:ascii="Arial Narrow" w:hAnsi="Arial Narrow"/>
          <w:sz w:val="20"/>
          <w:szCs w:val="20"/>
        </w:rPr>
        <w:t>We know that some of your operations are being impacted or could be impacted by state or local rules intended to limit the spread of COVID-19 by imposing curfews or sheltering in place. This is leading to uncertainty across our supply chain due to these current restrictions and others that may become necessary in the future. We are diligently working to encourage federal intervention that would exempt P&amp;G’s products and our raw/pack materials from these impending rules.  But in the U.S., our public health system is split into 2,684 state, local, and tribal public-health departments, and with each of them having authority to impose quarantines in their respective jurisdictions, we currently cannot rely on one national standard.</w:t>
      </w:r>
    </w:p>
    <w:p w14:paraId="608AC8B1" w14:textId="77777777" w:rsidR="001C6884" w:rsidRDefault="001C6884" w:rsidP="001C6884">
      <w:pPr>
        <w:rPr>
          <w:rFonts w:ascii="Arial Narrow" w:hAnsi="Arial Narrow"/>
          <w:sz w:val="20"/>
          <w:szCs w:val="20"/>
        </w:rPr>
      </w:pPr>
      <w:r>
        <w:rPr>
          <w:rFonts w:ascii="Arial Narrow" w:hAnsi="Arial Narrow"/>
          <w:sz w:val="20"/>
          <w:szCs w:val="20"/>
        </w:rPr>
        <w:t>  </w:t>
      </w:r>
    </w:p>
    <w:p w14:paraId="47420B96" w14:textId="77777777" w:rsidR="001C6884" w:rsidRDefault="001C6884" w:rsidP="001C6884">
      <w:pPr>
        <w:rPr>
          <w:rFonts w:ascii="Arial Narrow" w:hAnsi="Arial Narrow"/>
          <w:b/>
          <w:bCs/>
          <w:sz w:val="20"/>
          <w:szCs w:val="20"/>
        </w:rPr>
      </w:pPr>
      <w:r>
        <w:rPr>
          <w:rFonts w:ascii="Arial Narrow" w:hAnsi="Arial Narrow"/>
          <w:b/>
          <w:bCs/>
          <w:sz w:val="20"/>
          <w:szCs w:val="20"/>
        </w:rPr>
        <w:t>Please contact your SRO immediately if you are operating in a state or locality that has begun to institute restrictions that are affecting your operations so that P&amp;G Government Relations can either initiate or help augment your efforts to ensure you are exempt.</w:t>
      </w:r>
    </w:p>
    <w:p w14:paraId="4BC358CD" w14:textId="77777777" w:rsidR="001C6884" w:rsidRDefault="001C6884" w:rsidP="001C6884">
      <w:pPr>
        <w:rPr>
          <w:rFonts w:ascii="Arial Narrow" w:hAnsi="Arial Narrow"/>
          <w:b/>
          <w:bCs/>
          <w:sz w:val="20"/>
          <w:szCs w:val="20"/>
        </w:rPr>
      </w:pPr>
    </w:p>
    <w:p w14:paraId="20328C1D" w14:textId="77777777" w:rsidR="001C6884" w:rsidRDefault="001C6884" w:rsidP="001C6884">
      <w:pPr>
        <w:rPr>
          <w:rFonts w:ascii="Arial Narrow" w:hAnsi="Arial Narrow"/>
          <w:sz w:val="20"/>
          <w:szCs w:val="20"/>
        </w:rPr>
      </w:pPr>
      <w:r>
        <w:rPr>
          <w:rFonts w:ascii="Arial Narrow" w:hAnsi="Arial Narrow"/>
          <w:sz w:val="20"/>
          <w:szCs w:val="20"/>
        </w:rPr>
        <w:t>Please do not hesitate to let us know if we can provide any additional to support to you and your employees during this unprecedented time.</w:t>
      </w:r>
    </w:p>
    <w:p w14:paraId="4E35EDA1" w14:textId="77777777" w:rsidR="001C6884" w:rsidRDefault="001C6884" w:rsidP="001C6884">
      <w:pPr>
        <w:rPr>
          <w:rFonts w:ascii="Arial Narrow" w:hAnsi="Arial Narrow"/>
          <w:sz w:val="20"/>
          <w:szCs w:val="20"/>
        </w:rPr>
      </w:pPr>
      <w:r>
        <w:rPr>
          <w:rFonts w:ascii="Arial Narrow" w:hAnsi="Arial Narrow"/>
          <w:sz w:val="20"/>
          <w:szCs w:val="20"/>
        </w:rPr>
        <w:t> </w:t>
      </w:r>
    </w:p>
    <w:p w14:paraId="05EA2311" w14:textId="77777777" w:rsidR="001C6884" w:rsidRDefault="001C6884" w:rsidP="001C6884">
      <w:pPr>
        <w:rPr>
          <w:rFonts w:ascii="Arial Narrow" w:hAnsi="Arial Narrow"/>
          <w:sz w:val="20"/>
          <w:szCs w:val="20"/>
        </w:rPr>
      </w:pPr>
      <w:r>
        <w:rPr>
          <w:rFonts w:ascii="Arial Narrow" w:hAnsi="Arial Narrow"/>
          <w:sz w:val="20"/>
          <w:szCs w:val="20"/>
        </w:rPr>
        <w:t>Best,</w:t>
      </w:r>
    </w:p>
    <w:p w14:paraId="024FF408" w14:textId="77777777" w:rsidR="001C6884" w:rsidRDefault="001C6884" w:rsidP="001C6884">
      <w:pPr>
        <w:rPr>
          <w:rFonts w:ascii="Arial Narrow" w:hAnsi="Arial Narrow"/>
          <w:sz w:val="20"/>
          <w:szCs w:val="20"/>
        </w:rPr>
      </w:pPr>
      <w:r>
        <w:rPr>
          <w:rFonts w:ascii="Arial Narrow" w:hAnsi="Arial Narrow"/>
          <w:sz w:val="20"/>
          <w:szCs w:val="20"/>
        </w:rPr>
        <w:t>Stew Atkinson - Chief Purchasing Officer - Procter &amp; Gamble</w:t>
      </w:r>
    </w:p>
    <w:p w14:paraId="50519ADE" w14:textId="77777777" w:rsidR="001C6884" w:rsidRDefault="001C6884" w:rsidP="001C6884">
      <w:pPr>
        <w:rPr>
          <w:rFonts w:ascii="Arial Narrow" w:hAnsi="Arial Narrow"/>
          <w:sz w:val="20"/>
          <w:szCs w:val="20"/>
        </w:rPr>
      </w:pPr>
      <w:r>
        <w:rPr>
          <w:rFonts w:ascii="Arial Narrow" w:hAnsi="Arial Narrow"/>
          <w:sz w:val="20"/>
          <w:szCs w:val="20"/>
        </w:rPr>
        <w:t> </w:t>
      </w:r>
    </w:p>
    <w:p w14:paraId="65AF06D2" w14:textId="77777777" w:rsidR="006F5E2F" w:rsidRDefault="006F5E2F"/>
    <w:sectPr w:rsidR="006F5E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F75D9" w14:textId="77777777" w:rsidR="001C6884" w:rsidRDefault="001C6884" w:rsidP="001C6884">
      <w:r>
        <w:separator/>
      </w:r>
    </w:p>
  </w:endnote>
  <w:endnote w:type="continuationSeparator" w:id="0">
    <w:p w14:paraId="5F6ECE20" w14:textId="77777777" w:rsidR="001C6884" w:rsidRDefault="001C6884" w:rsidP="001C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90218" w14:textId="77777777" w:rsidR="001C6884" w:rsidRDefault="001C6884" w:rsidP="001C6884">
      <w:r>
        <w:separator/>
      </w:r>
    </w:p>
  </w:footnote>
  <w:footnote w:type="continuationSeparator" w:id="0">
    <w:p w14:paraId="7CB74924" w14:textId="77777777" w:rsidR="001C6884" w:rsidRDefault="001C6884" w:rsidP="001C6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84"/>
    <w:rsid w:val="001C6884"/>
    <w:rsid w:val="006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83CE6"/>
  <w15:chartTrackingRefBased/>
  <w15:docId w15:val="{46A13565-6846-405C-9A62-9F6640CD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88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7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0C8182C6E014499BA0C68EED56204" ma:contentTypeVersion="12" ma:contentTypeDescription="Create a new document." ma:contentTypeScope="" ma:versionID="c24010e64324275a62a042a4d551dba1">
  <xsd:schema xmlns:xsd="http://www.w3.org/2001/XMLSchema" xmlns:xs="http://www.w3.org/2001/XMLSchema" xmlns:p="http://schemas.microsoft.com/office/2006/metadata/properties" xmlns:ns2="5e981bbd-38ae-44a1-ae42-29aebccccbc6" xmlns:ns3="b40a5aca-e594-42e3-ab4b-db3e76e99f28" targetNamespace="http://schemas.microsoft.com/office/2006/metadata/properties" ma:root="true" ma:fieldsID="20facdb3c161b60911ff487b8eb38618" ns2:_="" ns3:_="">
    <xsd:import namespace="5e981bbd-38ae-44a1-ae42-29aebccccbc6"/>
    <xsd:import namespace="b40a5aca-e594-42e3-ab4b-db3e76e9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e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1bbd-38ae-44a1-ae42-29aebccc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ea" ma:index="14" nillable="true" ma:displayName="Area" ma:list="{ba55fa9b-cc2d-406e-90b7-a5ea5ff54b1a}" ma:internalName="Area" ma:showField="Title">
      <xsd:simpleType>
        <xsd:restriction base="dms:Lookup"/>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5aca-e594-42e3-ab4b-db3e76e99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5e981bbd-38ae-44a1-ae42-29aebccccbc6" xsi:nil="true"/>
  </documentManagement>
</p:properties>
</file>

<file path=customXml/itemProps1.xml><?xml version="1.0" encoding="utf-8"?>
<ds:datastoreItem xmlns:ds="http://schemas.openxmlformats.org/officeDocument/2006/customXml" ds:itemID="{9E82D800-A62E-47F3-ABA9-E60D1AA709AF}"/>
</file>

<file path=customXml/itemProps2.xml><?xml version="1.0" encoding="utf-8"?>
<ds:datastoreItem xmlns:ds="http://schemas.openxmlformats.org/officeDocument/2006/customXml" ds:itemID="{6E753815-6454-4A3A-9D53-F6095566315C}">
  <ds:schemaRefs>
    <ds:schemaRef ds:uri="http://schemas.microsoft.com/sharepoint/v3/contenttype/forms"/>
  </ds:schemaRefs>
</ds:datastoreItem>
</file>

<file path=customXml/itemProps3.xml><?xml version="1.0" encoding="utf-8"?>
<ds:datastoreItem xmlns:ds="http://schemas.openxmlformats.org/officeDocument/2006/customXml" ds:itemID="{1ED4D8DF-2B9A-48AF-81F8-DBC940EB364F}">
  <ds:schemaRefs>
    <ds:schemaRef ds:uri="http://purl.org/dc/terms/"/>
    <ds:schemaRef ds:uri="http://schemas.microsoft.com/office/2006/documentManagement/types"/>
    <ds:schemaRef ds:uri="http://purl.org/dc/elements/1.1/"/>
    <ds:schemaRef ds:uri="http://schemas.microsoft.com/office/2006/metadata/properties"/>
    <ds:schemaRef ds:uri="1b90b473-0624-409a-827f-7a09dedbbc4c"/>
    <ds:schemaRef ds:uri="http://schemas.microsoft.com/office/infopath/2007/PartnerControls"/>
    <ds:schemaRef ds:uri="09fb18a0-9281-4846-8aa8-8b616b6abe9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Vicencio, JeanPaula</dc:creator>
  <cp:keywords/>
  <dc:description/>
  <cp:lastModifiedBy>Vicencio, JeanPaula</cp:lastModifiedBy>
  <cp:revision>1</cp:revision>
  <dcterms:created xsi:type="dcterms:W3CDTF">2020-03-20T13:56:00Z</dcterms:created>
  <dcterms:modified xsi:type="dcterms:W3CDTF">2020-03-20T13:57:00Z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0x0101003C80C8182C6E014499BA0C68EED56204</vt:lpwstr>
  </property>
</Properties>
</file>